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7C37" w14:textId="0FB5AFCF" w:rsidR="003C0AF2" w:rsidRPr="000F48CB" w:rsidRDefault="003C0AF2" w:rsidP="003C0AF2">
      <w:pPr>
        <w:numPr>
          <w:ilvl w:val="0"/>
          <w:numId w:val="2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sz w:val="20"/>
          <w:szCs w:val="20"/>
        </w:rPr>
      </w:pPr>
      <w:r w:rsidRPr="000F48CB">
        <w:rPr>
          <w:rFonts w:eastAsia="Arial Unicode MS"/>
          <w:sz w:val="20"/>
          <w:szCs w:val="20"/>
        </w:rPr>
        <w:t xml:space="preserve">Due to the rapidly changing dynamics of </w:t>
      </w:r>
      <w:r w:rsidR="004D7A00">
        <w:rPr>
          <w:rFonts w:eastAsia="Arial Unicode MS"/>
          <w:sz w:val="20"/>
          <w:szCs w:val="20"/>
        </w:rPr>
        <w:t>the condition/disease</w:t>
      </w:r>
      <w:r w:rsidRPr="000F48CB">
        <w:rPr>
          <w:rFonts w:eastAsia="Arial Unicode MS"/>
          <w:sz w:val="20"/>
          <w:szCs w:val="20"/>
        </w:rPr>
        <w:t xml:space="preserve">, it has become necessary for the South African Health Products Regulatory Authority (SAHPRA) to introduce a two-weekly </w:t>
      </w:r>
      <w:r w:rsidR="00A94CD2">
        <w:rPr>
          <w:rFonts w:eastAsia="Arial Unicode MS"/>
          <w:sz w:val="20"/>
          <w:szCs w:val="20"/>
        </w:rPr>
        <w:t>public health emergency (PHE)</w:t>
      </w:r>
      <w:r w:rsidRPr="000F48CB">
        <w:rPr>
          <w:rFonts w:eastAsia="Arial Unicode MS"/>
          <w:sz w:val="20"/>
          <w:szCs w:val="20"/>
        </w:rPr>
        <w:t xml:space="preserve"> Abridged Interim Safety and Futility Monitoring Report Form for clinical trials.</w:t>
      </w:r>
    </w:p>
    <w:p w14:paraId="0D870481" w14:textId="77777777" w:rsidR="003C0AF2" w:rsidRPr="000F48CB" w:rsidRDefault="003C0AF2" w:rsidP="003C0AF2">
      <w:pPr>
        <w:numPr>
          <w:ilvl w:val="0"/>
          <w:numId w:val="2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sz w:val="20"/>
          <w:szCs w:val="20"/>
        </w:rPr>
      </w:pPr>
      <w:r w:rsidRPr="000F48CB">
        <w:rPr>
          <w:rFonts w:eastAsia="Arial Unicode MS"/>
          <w:sz w:val="20"/>
          <w:szCs w:val="20"/>
        </w:rPr>
        <w:t xml:space="preserve">This </w:t>
      </w:r>
      <w:r w:rsidRPr="000F48CB">
        <w:rPr>
          <w:sz w:val="20"/>
          <w:szCs w:val="20"/>
        </w:rPr>
        <w:t>form</w:t>
      </w:r>
      <w:r w:rsidRPr="000F48CB">
        <w:rPr>
          <w:rFonts w:eastAsia="Arial Unicode MS"/>
          <w:sz w:val="20"/>
          <w:szCs w:val="20"/>
        </w:rPr>
        <w:t xml:space="preserve"> is to be completed two-weekly from the date of approval of the clinical </w:t>
      </w:r>
      <w:r w:rsidRPr="000F48CB">
        <w:rPr>
          <w:sz w:val="20"/>
          <w:szCs w:val="20"/>
        </w:rPr>
        <w:t>trial by SAHPRA</w:t>
      </w:r>
      <w:r>
        <w:rPr>
          <w:sz w:val="20"/>
          <w:szCs w:val="20"/>
        </w:rPr>
        <w:t>.</w:t>
      </w:r>
      <w:r w:rsidRPr="000F48CB">
        <w:rPr>
          <w:sz w:val="20"/>
          <w:szCs w:val="20"/>
        </w:rPr>
        <w:t xml:space="preserve"> Fill in reports even if enrolment has not yet started. </w:t>
      </w:r>
    </w:p>
    <w:p w14:paraId="0FC47706" w14:textId="77777777" w:rsidR="003C0AF2" w:rsidRPr="000F48CB" w:rsidRDefault="003C0AF2" w:rsidP="003C0AF2">
      <w:pPr>
        <w:numPr>
          <w:ilvl w:val="0"/>
          <w:numId w:val="2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0F48CB">
        <w:rPr>
          <w:rFonts w:eastAsia="Arial Unicode MS"/>
          <w:sz w:val="20"/>
          <w:szCs w:val="20"/>
        </w:rPr>
        <w:t>This form does not replace the required six-monthly Progress Report Form for clinical trials.</w:t>
      </w:r>
    </w:p>
    <w:p w14:paraId="7F16D075" w14:textId="77777777" w:rsidR="003C0AF2" w:rsidRPr="000F48CB" w:rsidRDefault="003C0AF2" w:rsidP="003C0AF2">
      <w:pPr>
        <w:numPr>
          <w:ilvl w:val="0"/>
          <w:numId w:val="2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0F48CB">
        <w:rPr>
          <w:sz w:val="20"/>
          <w:szCs w:val="20"/>
        </w:rPr>
        <w:t xml:space="preserve">The </w:t>
      </w:r>
      <w:r w:rsidRPr="000F48CB">
        <w:rPr>
          <w:rFonts w:eastAsia="Arial Unicode MS"/>
          <w:sz w:val="20"/>
          <w:szCs w:val="20"/>
        </w:rPr>
        <w:t xml:space="preserve">applicant/sponsor must complete Parts A, B and C.  </w:t>
      </w:r>
    </w:p>
    <w:p w14:paraId="294809F2" w14:textId="684D833F" w:rsidR="003C0AF2" w:rsidRPr="000F48CB" w:rsidRDefault="003C0AF2" w:rsidP="003C0AF2">
      <w:pPr>
        <w:numPr>
          <w:ilvl w:val="0"/>
          <w:numId w:val="2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0F48CB">
        <w:rPr>
          <w:rFonts w:eastAsia="Arial Unicode MS"/>
          <w:sz w:val="20"/>
          <w:szCs w:val="20"/>
        </w:rPr>
        <w:t>Part A specifically applies to the study participants in South Africa.</w:t>
      </w:r>
    </w:p>
    <w:p w14:paraId="4BB2630D" w14:textId="77777777" w:rsidR="003C0AF2" w:rsidRPr="000F48CB" w:rsidRDefault="003C0AF2" w:rsidP="003C0AF2">
      <w:pPr>
        <w:numPr>
          <w:ilvl w:val="0"/>
          <w:numId w:val="2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0F48CB">
        <w:rPr>
          <w:rFonts w:eastAsia="Arial Unicode MS"/>
          <w:sz w:val="20"/>
          <w:szCs w:val="20"/>
        </w:rPr>
        <w:t>Part B focuses on Suspected Unexpected Serious Adverse Reactions (SUSARS) for all sites and all participants in this study.</w:t>
      </w:r>
    </w:p>
    <w:p w14:paraId="158ED745" w14:textId="77777777" w:rsidR="003C0AF2" w:rsidRPr="000F48CB" w:rsidRDefault="003C0AF2" w:rsidP="003C0AF2">
      <w:pPr>
        <w:numPr>
          <w:ilvl w:val="0"/>
          <w:numId w:val="2"/>
        </w:numPr>
        <w:tabs>
          <w:tab w:val="left" w:pos="567"/>
        </w:tabs>
        <w:spacing w:before="240" w:after="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0F48CB">
        <w:rPr>
          <w:rFonts w:eastAsia="Arial Unicode MS"/>
          <w:sz w:val="20"/>
          <w:szCs w:val="20"/>
        </w:rPr>
        <w:t>Part C enables the Sponsor/Applicant to raise any other areas of concern with regards to futility and safety.</w:t>
      </w:r>
    </w:p>
    <w:p w14:paraId="3F496132" w14:textId="71B68418" w:rsidR="003316D8" w:rsidRDefault="003316D8" w:rsidP="003316D8">
      <w:pPr>
        <w:tabs>
          <w:tab w:val="left" w:pos="2367"/>
        </w:tabs>
      </w:pPr>
    </w:p>
    <w:p w14:paraId="01F6819C" w14:textId="68D6FEEF" w:rsidR="00194A0E" w:rsidRDefault="00194A0E" w:rsidP="003316D8">
      <w:pPr>
        <w:tabs>
          <w:tab w:val="left" w:pos="2367"/>
        </w:tabs>
      </w:pPr>
    </w:p>
    <w:p w14:paraId="1AFEF8AF" w14:textId="42972498" w:rsidR="00194A0E" w:rsidRDefault="00194A0E" w:rsidP="003316D8">
      <w:pPr>
        <w:tabs>
          <w:tab w:val="left" w:pos="2367"/>
        </w:tabs>
      </w:pPr>
    </w:p>
    <w:p w14:paraId="3B63BEF3" w14:textId="7CA1410C" w:rsidR="00194A0E" w:rsidRDefault="00194A0E" w:rsidP="003316D8">
      <w:pPr>
        <w:tabs>
          <w:tab w:val="left" w:pos="2367"/>
        </w:tabs>
      </w:pPr>
    </w:p>
    <w:p w14:paraId="51496238" w14:textId="0749D7BD" w:rsidR="00194A0E" w:rsidRDefault="00194A0E" w:rsidP="003316D8">
      <w:pPr>
        <w:tabs>
          <w:tab w:val="left" w:pos="2367"/>
        </w:tabs>
      </w:pPr>
    </w:p>
    <w:p w14:paraId="36E61586" w14:textId="33D4816F" w:rsidR="00194A0E" w:rsidRDefault="00194A0E" w:rsidP="003316D8">
      <w:pPr>
        <w:tabs>
          <w:tab w:val="left" w:pos="2367"/>
        </w:tabs>
      </w:pPr>
    </w:p>
    <w:p w14:paraId="7A764B4C" w14:textId="2733A9DB" w:rsidR="00194A0E" w:rsidRDefault="00194A0E" w:rsidP="003316D8">
      <w:pPr>
        <w:tabs>
          <w:tab w:val="left" w:pos="2367"/>
        </w:tabs>
      </w:pPr>
    </w:p>
    <w:p w14:paraId="04080B28" w14:textId="43A0B3C8" w:rsidR="00194A0E" w:rsidRDefault="00194A0E" w:rsidP="003316D8">
      <w:pPr>
        <w:tabs>
          <w:tab w:val="left" w:pos="2367"/>
        </w:tabs>
      </w:pPr>
    </w:p>
    <w:p w14:paraId="071DC69E" w14:textId="1C594F67" w:rsidR="00194A0E" w:rsidRDefault="00194A0E" w:rsidP="003316D8">
      <w:pPr>
        <w:tabs>
          <w:tab w:val="left" w:pos="2367"/>
        </w:tabs>
      </w:pPr>
    </w:p>
    <w:p w14:paraId="2947D825" w14:textId="443BBFFC" w:rsidR="00194A0E" w:rsidRDefault="00194A0E" w:rsidP="003316D8">
      <w:pPr>
        <w:tabs>
          <w:tab w:val="left" w:pos="2367"/>
        </w:tabs>
      </w:pPr>
    </w:p>
    <w:p w14:paraId="4340F765" w14:textId="2E5FB728" w:rsidR="00194A0E" w:rsidRDefault="00194A0E" w:rsidP="003316D8">
      <w:pPr>
        <w:tabs>
          <w:tab w:val="left" w:pos="2367"/>
        </w:tabs>
      </w:pPr>
    </w:p>
    <w:p w14:paraId="29024EBA" w14:textId="5892FD33" w:rsidR="00194A0E" w:rsidRDefault="00194A0E" w:rsidP="003316D8">
      <w:pPr>
        <w:tabs>
          <w:tab w:val="left" w:pos="2367"/>
        </w:tabs>
      </w:pPr>
    </w:p>
    <w:p w14:paraId="1A08803F" w14:textId="532CA7E2" w:rsidR="00194A0E" w:rsidRDefault="00194A0E" w:rsidP="003316D8">
      <w:pPr>
        <w:tabs>
          <w:tab w:val="left" w:pos="2367"/>
        </w:tabs>
      </w:pPr>
    </w:p>
    <w:p w14:paraId="73316F60" w14:textId="4A8AB3C1" w:rsidR="00194A0E" w:rsidRDefault="00194A0E" w:rsidP="003316D8">
      <w:pPr>
        <w:tabs>
          <w:tab w:val="left" w:pos="2367"/>
        </w:tabs>
      </w:pPr>
    </w:p>
    <w:p w14:paraId="461ED2F2" w14:textId="278F73F8" w:rsidR="00194A0E" w:rsidRDefault="00194A0E" w:rsidP="003316D8">
      <w:pPr>
        <w:tabs>
          <w:tab w:val="left" w:pos="2367"/>
        </w:tabs>
      </w:pPr>
    </w:p>
    <w:p w14:paraId="4560B3B4" w14:textId="29DAEC97" w:rsidR="00194A0E" w:rsidRDefault="00194A0E" w:rsidP="003316D8">
      <w:pPr>
        <w:tabs>
          <w:tab w:val="left" w:pos="2367"/>
        </w:tabs>
      </w:pPr>
    </w:p>
    <w:p w14:paraId="4EB31B6C" w14:textId="482FCB69" w:rsidR="00194A0E" w:rsidRDefault="00194A0E" w:rsidP="003316D8">
      <w:pPr>
        <w:tabs>
          <w:tab w:val="left" w:pos="2367"/>
        </w:tabs>
      </w:pPr>
    </w:p>
    <w:p w14:paraId="1E9C5346" w14:textId="77777777" w:rsidR="00194A0E" w:rsidRDefault="00194A0E" w:rsidP="00194A0E">
      <w:pPr>
        <w:pStyle w:val="Heading1"/>
        <w:rPr>
          <w:rFonts w:cs="Arial"/>
          <w:sz w:val="24"/>
          <w:szCs w:val="24"/>
          <w:lang w:val="en-ZA"/>
        </w:rPr>
      </w:pPr>
      <w:r w:rsidRPr="001F7B36">
        <w:rPr>
          <w:rFonts w:cs="Arial"/>
          <w:sz w:val="24"/>
          <w:szCs w:val="24"/>
          <w:lang w:val="en-ZA"/>
        </w:rPr>
        <w:lastRenderedPageBreak/>
        <w:t xml:space="preserve">CLINICAL TRIAL </w:t>
      </w:r>
      <w:r>
        <w:rPr>
          <w:rFonts w:cs="Arial"/>
          <w:sz w:val="24"/>
          <w:szCs w:val="24"/>
          <w:lang w:val="en-ZA"/>
        </w:rPr>
        <w:t>TWO</w:t>
      </w:r>
      <w:r w:rsidRPr="001F7B36">
        <w:rPr>
          <w:rFonts w:cs="Arial"/>
          <w:sz w:val="24"/>
          <w:szCs w:val="24"/>
          <w:lang w:val="en-ZA"/>
        </w:rPr>
        <w:t>-</w:t>
      </w:r>
      <w:r>
        <w:rPr>
          <w:rFonts w:cs="Arial"/>
          <w:sz w:val="24"/>
          <w:szCs w:val="24"/>
          <w:lang w:val="en-ZA"/>
        </w:rPr>
        <w:t xml:space="preserve">WEEKLY ABRIDGED </w:t>
      </w:r>
      <w:r w:rsidRPr="001F7B36">
        <w:rPr>
          <w:rFonts w:cs="Arial"/>
          <w:sz w:val="24"/>
          <w:szCs w:val="24"/>
          <w:lang w:val="en-ZA"/>
        </w:rPr>
        <w:t>PROGRESS REPORT</w:t>
      </w:r>
    </w:p>
    <w:p w14:paraId="2DE77ACD" w14:textId="77777777" w:rsidR="001A7904" w:rsidRDefault="001A7904" w:rsidP="001A7904">
      <w:pPr>
        <w:pStyle w:val="Heading1"/>
        <w:rPr>
          <w:sz w:val="20"/>
          <w:szCs w:val="20"/>
        </w:rPr>
      </w:pPr>
      <w:bookmarkStart w:id="0" w:name="_Hlk41511796"/>
      <w:r>
        <w:rPr>
          <w:rFonts w:cs="Arial"/>
          <w:sz w:val="20"/>
          <w:szCs w:val="20"/>
          <w:lang w:val="en-ZA"/>
        </w:rPr>
        <w:t>PART A: STUDY OVERVIEW SOUTH AFRICA</w:t>
      </w:r>
    </w:p>
    <w:tbl>
      <w:tblPr>
        <w:tblW w:w="98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24"/>
      </w:tblGrid>
      <w:tr w:rsidR="00813E8A" w:rsidRPr="006D1FE6" w14:paraId="4CAAE4AD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14:paraId="68E68B08" w14:textId="77777777" w:rsidR="00813E8A" w:rsidRPr="006D1FE6" w:rsidRDefault="00813E8A" w:rsidP="00813E8A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SAHPRA Database tracking number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9256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46A71AE2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AF5E" w14:textId="77777777" w:rsidR="00813E8A" w:rsidRPr="006D1FE6" w:rsidRDefault="00813E8A" w:rsidP="00813E8A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Study Title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7FEB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0DFB8C20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3901" w14:textId="77777777" w:rsidR="00813E8A" w:rsidRPr="006D1FE6" w:rsidRDefault="00813E8A" w:rsidP="00813E8A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Protocol number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9A3B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133B4D51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4E11" w14:textId="77777777" w:rsidR="00813E8A" w:rsidRPr="006D1FE6" w:rsidRDefault="00813E8A" w:rsidP="00813E8A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D1FE6">
              <w:rPr>
                <w:rFonts w:ascii="Calibri" w:hAnsi="Calibri"/>
                <w:i/>
                <w:sz w:val="20"/>
                <w:szCs w:val="20"/>
              </w:rPr>
              <w:t>Details of Sponsor / Applicant: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9C9F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0960EA5C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CFD3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Name of Sponsor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C2B7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3122CEF4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72E8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Name of Applicant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23EB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2D9B86E8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45A7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Contact Person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D76E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0C3E036C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33FE" w14:textId="77777777" w:rsidR="00813E8A" w:rsidRPr="006D1FE6" w:rsidRDefault="00813E8A" w:rsidP="00813E8A">
            <w:pPr>
              <w:pStyle w:val="ListParagraph"/>
              <w:numPr>
                <w:ilvl w:val="2"/>
                <w:numId w:val="3"/>
              </w:numPr>
              <w:tabs>
                <w:tab w:val="left" w:pos="680"/>
              </w:tabs>
              <w:spacing w:before="80" w:after="40" w:line="240" w:lineRule="auto"/>
              <w:ind w:left="680" w:hanging="680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Telephone number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7C94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371209D5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0EEA" w14:textId="77777777" w:rsidR="00813E8A" w:rsidRPr="006D1FE6" w:rsidRDefault="00813E8A" w:rsidP="00813E8A">
            <w:pPr>
              <w:pStyle w:val="ListParagraph"/>
              <w:numPr>
                <w:ilvl w:val="2"/>
                <w:numId w:val="3"/>
              </w:numPr>
              <w:tabs>
                <w:tab w:val="left" w:pos="680"/>
              </w:tabs>
              <w:spacing w:before="80" w:after="40" w:line="240" w:lineRule="auto"/>
              <w:ind w:left="680" w:hanging="680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Cell-phone number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0830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27D5C105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F58A" w14:textId="77777777" w:rsidR="00813E8A" w:rsidRPr="006D1FE6" w:rsidRDefault="00813E8A" w:rsidP="00813E8A">
            <w:pPr>
              <w:pStyle w:val="ListParagraph"/>
              <w:numPr>
                <w:ilvl w:val="2"/>
                <w:numId w:val="3"/>
              </w:numPr>
              <w:tabs>
                <w:tab w:val="left" w:pos="680"/>
              </w:tabs>
              <w:spacing w:before="80" w:after="40" w:line="240" w:lineRule="auto"/>
              <w:ind w:left="680" w:hanging="680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E-mail address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7BB5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518668AC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B6BB" w14:textId="77777777" w:rsidR="00813E8A" w:rsidRPr="006D1FE6" w:rsidRDefault="00813E8A" w:rsidP="00813E8A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D1FE6">
              <w:rPr>
                <w:rFonts w:ascii="Calibri" w:hAnsi="Calibri"/>
                <w:i/>
                <w:sz w:val="20"/>
                <w:szCs w:val="20"/>
              </w:rPr>
              <w:t>Trial Information: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FC94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1C10B172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5D16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 xml:space="preserve">Date </w:t>
            </w:r>
            <w:r w:rsidRPr="000F48CB">
              <w:rPr>
                <w:rFonts w:ascii="Calibri" w:hAnsi="Calibri"/>
                <w:sz w:val="20"/>
                <w:szCs w:val="20"/>
              </w:rPr>
              <w:t>of SAHPRA approval of study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DD3A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E42DE" w:rsidRPr="006D1FE6" w14:paraId="2D67CB29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DD5F" w14:textId="0070FA14" w:rsidR="008E42DE" w:rsidRPr="006D1FE6" w:rsidRDefault="00680A82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80A82">
              <w:rPr>
                <w:rFonts w:ascii="Calibri" w:eastAsia="Times New Roman" w:hAnsi="Calibri" w:cs="Arial"/>
                <w:sz w:val="20"/>
                <w:szCs w:val="20"/>
              </w:rPr>
              <w:t xml:space="preserve">List of Local Ethics Committees Review and date of their approval / non approval of study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62F2" w14:textId="77777777" w:rsidR="008E42DE" w:rsidRPr="006D1FE6" w:rsidRDefault="008E42DE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2FFA49E1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1ECE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Treatment hold (if applicable) with reasons (start date and stop date of hold should be included)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AE1C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3068C2F3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112F" w14:textId="77777777" w:rsidR="00813E8A" w:rsidRPr="006D1FE6" w:rsidRDefault="00813E8A" w:rsidP="00813E8A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6D1FE6">
              <w:rPr>
                <w:rFonts w:ascii="Calibri" w:hAnsi="Calibri"/>
                <w:i/>
                <w:sz w:val="20"/>
                <w:szCs w:val="20"/>
              </w:rPr>
              <w:t>Number of participants in the trial (per site), (this section should be accumulative):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06C0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5BF7BAC1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BDE4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Screened (signed consent)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B6F5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6B0A360E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7194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Screening failure (with reasons)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1116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4D33B3A4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B8B7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Randomised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0140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6693BDB7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7EAC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Withdrawn from treatment (continue in follow up)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D1FE6">
              <w:rPr>
                <w:rFonts w:ascii="Calibri" w:hAnsi="Calibri"/>
                <w:sz w:val="20"/>
                <w:szCs w:val="20"/>
              </w:rPr>
              <w:t>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70D0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02C4051F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13BC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Withdrawn from study (early termination)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EF9C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6425D773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3ABF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Study completed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8BFB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4071E6FD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4A9E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Lost to follow-up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6231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3B78AFF7" w14:textId="77777777" w:rsidTr="00D612C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550B" w14:textId="77777777" w:rsidR="00813E8A" w:rsidRPr="006D1FE6" w:rsidRDefault="00813E8A" w:rsidP="00813E8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>Deaths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7EBB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13E8A" w:rsidRPr="006D1FE6" w14:paraId="6BC7C40B" w14:textId="77777777" w:rsidTr="00D612C0">
        <w:trPr>
          <w:trHeight w:val="6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5D04" w14:textId="77777777" w:rsidR="00813E8A" w:rsidRPr="006D1FE6" w:rsidRDefault="00813E8A" w:rsidP="00813E8A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Calibri" w:hAnsi="Calibri"/>
                <w:sz w:val="20"/>
                <w:szCs w:val="20"/>
              </w:rPr>
            </w:pPr>
            <w:r w:rsidRPr="006D1FE6">
              <w:rPr>
                <w:rFonts w:ascii="Calibri" w:hAnsi="Calibri"/>
                <w:sz w:val="20"/>
                <w:szCs w:val="20"/>
              </w:rPr>
              <w:t xml:space="preserve">Summary </w:t>
            </w:r>
            <w:r>
              <w:rPr>
                <w:rFonts w:ascii="Calibri" w:hAnsi="Calibri"/>
                <w:sz w:val="20"/>
                <w:szCs w:val="20"/>
              </w:rPr>
              <w:t xml:space="preserve">of any new </w:t>
            </w:r>
            <w:r w:rsidRPr="006D1FE6">
              <w:rPr>
                <w:rFonts w:ascii="Calibri" w:hAnsi="Calibri"/>
                <w:sz w:val="20"/>
                <w:szCs w:val="20"/>
              </w:rPr>
              <w:t>Data Safety Monitoring Board or Safety Committee recommendations</w:t>
            </w:r>
            <w:r>
              <w:rPr>
                <w:rFonts w:ascii="Calibri" w:hAnsi="Calibri"/>
                <w:sz w:val="20"/>
                <w:szCs w:val="20"/>
              </w:rPr>
              <w:t xml:space="preserve"> since last report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2477" w14:textId="77777777" w:rsidR="00813E8A" w:rsidRPr="006D1FE6" w:rsidRDefault="00813E8A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C9B586E" w14:textId="7CD7A889" w:rsidR="00194A0E" w:rsidRDefault="00194A0E" w:rsidP="003316D8">
      <w:pPr>
        <w:tabs>
          <w:tab w:val="left" w:pos="2367"/>
        </w:tabs>
      </w:pPr>
    </w:p>
    <w:p w14:paraId="402BEC58" w14:textId="77777777" w:rsidR="002A0BBC" w:rsidRDefault="002A0BBC" w:rsidP="002A0BBC">
      <w:pPr>
        <w:pStyle w:val="Heading1"/>
        <w:rPr>
          <w:sz w:val="20"/>
          <w:szCs w:val="20"/>
        </w:rPr>
      </w:pPr>
      <w:r>
        <w:rPr>
          <w:rFonts w:cs="Arial"/>
          <w:sz w:val="20"/>
          <w:szCs w:val="20"/>
          <w:lang w:val="en-ZA"/>
        </w:rPr>
        <w:lastRenderedPageBreak/>
        <w:t>PART B: OVERALL SAFETY LINE LISTING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926"/>
        <w:gridCol w:w="4678"/>
      </w:tblGrid>
      <w:tr w:rsidR="008D49CC" w:rsidRPr="00505456" w14:paraId="1B1F8784" w14:textId="77777777" w:rsidTr="00D612C0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755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A5D81">
              <w:rPr>
                <w:rFonts w:ascii="Calibri" w:hAnsi="Calibri"/>
                <w:b/>
                <w:sz w:val="20"/>
                <w:szCs w:val="20"/>
              </w:rPr>
              <w:t>SUSARS AND/OR SERIOUS ADR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9AA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Indicate whether Local/International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DB07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05456">
              <w:rPr>
                <w:rFonts w:ascii="Calibri" w:hAnsi="Calibri"/>
                <w:b/>
                <w:sz w:val="20"/>
                <w:szCs w:val="20"/>
              </w:rPr>
              <w:t>Outcome(s)</w:t>
            </w:r>
          </w:p>
        </w:tc>
      </w:tr>
      <w:tr w:rsidR="008D49CC" w:rsidRPr="00505456" w14:paraId="2EF6D817" w14:textId="77777777" w:rsidTr="00D612C0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A2FB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proofErr w:type="gramStart"/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e.g.</w:t>
            </w:r>
            <w:proofErr w:type="gramEnd"/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 xml:space="preserve"> Pneumonitis (7 patients)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A5D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E795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7 patients recovered</w:t>
            </w:r>
          </w:p>
          <w:p w14:paraId="3E892901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</w:pPr>
            <w:r w:rsidRPr="00505456">
              <w:rPr>
                <w:rFonts w:ascii="Calibri" w:hAnsi="Calibri"/>
                <w:color w:val="BFBFBF" w:themeColor="background1" w:themeShade="BF"/>
                <w:sz w:val="20"/>
                <w:szCs w:val="20"/>
              </w:rPr>
              <w:t>2 still treated</w:t>
            </w:r>
          </w:p>
        </w:tc>
      </w:tr>
      <w:tr w:rsidR="008D49CC" w:rsidRPr="00505456" w14:paraId="66AA2093" w14:textId="77777777" w:rsidTr="00D612C0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432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3D7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222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D49CC" w:rsidRPr="00505456" w14:paraId="1C47B383" w14:textId="77777777" w:rsidTr="00D612C0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985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bookmarkStart w:id="1" w:name="_Hlk41513133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F4B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122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D49CC" w:rsidRPr="00505456" w14:paraId="5E94C102" w14:textId="77777777" w:rsidTr="00D612C0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7E0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817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1A4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D49CC" w:rsidRPr="00505456" w14:paraId="00EB9587" w14:textId="77777777" w:rsidTr="00D612C0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12A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5043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989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D49CC" w:rsidRPr="00505456" w14:paraId="0CB81425" w14:textId="77777777" w:rsidTr="00D612C0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DD4" w14:textId="77777777" w:rsidR="008D49CC" w:rsidRPr="00505456" w:rsidRDefault="008D49CC" w:rsidP="00D612C0">
            <w:pPr>
              <w:tabs>
                <w:tab w:val="left" w:pos="454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3A4A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9E2" w14:textId="77777777" w:rsidR="008D49CC" w:rsidRPr="00505456" w:rsidRDefault="008D49CC" w:rsidP="00D612C0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1"/>
    </w:tbl>
    <w:p w14:paraId="105C4E13" w14:textId="3373C0E9" w:rsidR="002A0BBC" w:rsidRDefault="002A0BBC" w:rsidP="003316D8">
      <w:pPr>
        <w:tabs>
          <w:tab w:val="left" w:pos="2367"/>
        </w:tabs>
      </w:pPr>
    </w:p>
    <w:p w14:paraId="11B27B6D" w14:textId="77777777" w:rsidR="00117902" w:rsidRDefault="00117902" w:rsidP="00117902">
      <w:pPr>
        <w:pStyle w:val="Heading1"/>
        <w:rPr>
          <w:b w:val="0"/>
          <w:lang w:val="en-ZA"/>
        </w:rPr>
      </w:pPr>
      <w:r w:rsidRPr="00F74BDB">
        <w:rPr>
          <w:b w:val="0"/>
          <w:noProof/>
          <w:sz w:val="20"/>
          <w:szCs w:val="20"/>
        </w:rPr>
        <w:drawing>
          <wp:inline distT="0" distB="0" distL="0" distR="0" wp14:anchorId="0735B8D4" wp14:editId="33004148">
            <wp:extent cx="5730875" cy="2501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41"/>
        <w:gridCol w:w="6"/>
      </w:tblGrid>
      <w:tr w:rsidR="00C02171" w:rsidRPr="003D2FF3" w14:paraId="32E8BA06" w14:textId="77777777" w:rsidTr="00D612C0">
        <w:trPr>
          <w:gridAfter w:val="1"/>
          <w:wAfter w:w="6" w:type="dxa"/>
          <w:cantSplit/>
          <w:trHeight w:val="1425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58E" w14:textId="77777777" w:rsidR="00C02171" w:rsidRDefault="00C02171" w:rsidP="00D612C0">
            <w:pPr>
              <w:rPr>
                <w:b/>
              </w:rPr>
            </w:pPr>
          </w:p>
          <w:p w14:paraId="548B95EA" w14:textId="77777777" w:rsidR="00C02171" w:rsidRDefault="00C02171" w:rsidP="00D612C0">
            <w:pPr>
              <w:rPr>
                <w:b/>
              </w:rPr>
            </w:pPr>
          </w:p>
          <w:p w14:paraId="0A03127B" w14:textId="77777777" w:rsidR="00C02171" w:rsidRPr="003D2FF3" w:rsidRDefault="00C02171" w:rsidP="00D612C0">
            <w:pPr>
              <w:rPr>
                <w:b/>
              </w:rPr>
            </w:pPr>
          </w:p>
        </w:tc>
      </w:tr>
      <w:tr w:rsidR="00C02171" w:rsidRPr="00422C48" w14:paraId="1BF5CCA8" w14:textId="77777777" w:rsidTr="00D61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3AA5" w14:textId="77777777" w:rsidR="00C02171" w:rsidRPr="00422C48" w:rsidRDefault="00C02171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C48">
              <w:rPr>
                <w:rFonts w:ascii="Calibri" w:eastAsia="Calibri" w:hAnsi="Calibri" w:cs="Times New Roman"/>
                <w:b/>
                <w:sz w:val="20"/>
                <w:szCs w:val="20"/>
              </w:rPr>
              <w:t>Signature of National Principal Investigator</w:t>
            </w:r>
          </w:p>
          <w:p w14:paraId="061783D7" w14:textId="77777777" w:rsidR="00C02171" w:rsidRPr="00422C48" w:rsidRDefault="00C02171" w:rsidP="00D612C0">
            <w:pPr>
              <w:tabs>
                <w:tab w:val="left" w:pos="567"/>
                <w:tab w:val="left" w:leader="underscore" w:pos="9639"/>
              </w:tabs>
              <w:spacing w:before="240" w:after="4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95E9" w14:textId="77777777" w:rsidR="00C02171" w:rsidRPr="00422C48" w:rsidRDefault="00C02171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C48">
              <w:rPr>
                <w:rFonts w:ascii="Calibri" w:eastAsia="Calibri" w:hAnsi="Calibri" w:cs="Times New Roman"/>
                <w:b/>
                <w:sz w:val="20"/>
                <w:szCs w:val="20"/>
              </w:rPr>
              <w:t>Date</w:t>
            </w:r>
          </w:p>
          <w:p w14:paraId="0968FE70" w14:textId="77777777" w:rsidR="00C02171" w:rsidRPr="00422C48" w:rsidRDefault="00C02171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2171" w:rsidRPr="00422C48" w14:paraId="74F024C9" w14:textId="77777777" w:rsidTr="00D61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04D3" w14:textId="77777777" w:rsidR="00C02171" w:rsidRPr="00422C48" w:rsidRDefault="00C02171" w:rsidP="00D612C0">
            <w:pPr>
              <w:tabs>
                <w:tab w:val="left" w:pos="454"/>
              </w:tabs>
              <w:spacing w:before="80" w:after="40"/>
              <w:ind w:left="454" w:hanging="45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C48">
              <w:rPr>
                <w:rFonts w:ascii="Calibri" w:eastAsia="Calibri" w:hAnsi="Calibri" w:cs="Times New Roman"/>
                <w:b/>
                <w:sz w:val="20"/>
                <w:szCs w:val="20"/>
              </w:rPr>
              <w:t>Signature of Applicant/Sponsor</w:t>
            </w:r>
          </w:p>
          <w:p w14:paraId="37FAEA8B" w14:textId="77777777" w:rsidR="00C02171" w:rsidRPr="00422C48" w:rsidRDefault="00C02171" w:rsidP="00D612C0">
            <w:pPr>
              <w:tabs>
                <w:tab w:val="left" w:pos="454"/>
              </w:tabs>
              <w:spacing w:before="240" w:after="4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B2CF" w14:textId="77777777" w:rsidR="00C02171" w:rsidRPr="00422C48" w:rsidRDefault="00C02171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22C48">
              <w:rPr>
                <w:rFonts w:ascii="Calibri" w:eastAsia="Calibri" w:hAnsi="Calibri" w:cs="Times New Roman"/>
                <w:b/>
                <w:sz w:val="20"/>
                <w:szCs w:val="20"/>
              </w:rPr>
              <w:t>Date</w:t>
            </w:r>
          </w:p>
          <w:p w14:paraId="3F4C80A6" w14:textId="77777777" w:rsidR="00C02171" w:rsidRPr="00422C48" w:rsidRDefault="00C02171" w:rsidP="00D612C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7ABC7066" w14:textId="391D93DD" w:rsidR="00117902" w:rsidRDefault="00117902" w:rsidP="003316D8">
      <w:pPr>
        <w:tabs>
          <w:tab w:val="left" w:pos="2367"/>
        </w:tabs>
      </w:pPr>
    </w:p>
    <w:p w14:paraId="3EBE505D" w14:textId="261DD9C7" w:rsidR="00AF52F1" w:rsidRPr="003316D8" w:rsidRDefault="00AF52F1" w:rsidP="003316D8">
      <w:pPr>
        <w:tabs>
          <w:tab w:val="left" w:pos="2367"/>
        </w:tabs>
      </w:pPr>
      <w:r w:rsidRPr="00834CC6">
        <w:rPr>
          <w:noProof/>
        </w:rPr>
        <w:drawing>
          <wp:inline distT="0" distB="0" distL="0" distR="0" wp14:anchorId="62386089" wp14:editId="36AAC161">
            <wp:extent cx="5835650" cy="24359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243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2F1" w:rsidRPr="003316D8" w:rsidSect="003316D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851" w:left="1276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0344" w14:textId="77777777" w:rsidR="00E14805" w:rsidRDefault="00E14805" w:rsidP="00F45A7E">
      <w:pPr>
        <w:spacing w:after="0" w:line="240" w:lineRule="auto"/>
      </w:pPr>
      <w:r>
        <w:separator/>
      </w:r>
    </w:p>
  </w:endnote>
  <w:endnote w:type="continuationSeparator" w:id="0">
    <w:p w14:paraId="0C6ACFB7" w14:textId="77777777" w:rsidR="00E14805" w:rsidRDefault="00E14805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2C92B96D" w:rsidR="007023B2" w:rsidRPr="009F1DF6" w:rsidRDefault="00E87108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</w:t>
    </w:r>
    <w:r w:rsidR="004041DA">
      <w:rPr>
        <w:b/>
        <w:bCs/>
        <w:i/>
        <w:iCs/>
        <w:sz w:val="18"/>
        <w:szCs w:val="18"/>
      </w:rPr>
      <w:t>CEM-CT-01</w:t>
    </w:r>
    <w:r w:rsidR="00BD71AE">
      <w:rPr>
        <w:b/>
        <w:bCs/>
        <w:i/>
        <w:iCs/>
        <w:sz w:val="18"/>
        <w:szCs w:val="18"/>
      </w:rPr>
      <w:t>F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4041DA">
      <w:rPr>
        <w:b/>
        <w:bCs/>
        <w:i/>
        <w:iCs/>
        <w:sz w:val="18"/>
        <w:szCs w:val="18"/>
      </w:rPr>
      <w:t>2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02B6" w14:textId="77777777" w:rsidR="00E14805" w:rsidRDefault="00E14805" w:rsidP="00F45A7E">
      <w:pPr>
        <w:spacing w:after="0" w:line="240" w:lineRule="auto"/>
      </w:pPr>
      <w:r>
        <w:separator/>
      </w:r>
    </w:p>
  </w:footnote>
  <w:footnote w:type="continuationSeparator" w:id="0">
    <w:p w14:paraId="52F1320D" w14:textId="77777777" w:rsidR="00E14805" w:rsidRDefault="00E14805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18E50F9E" w:rsidR="008D08B9" w:rsidRDefault="008D08B9">
    <w:pPr>
      <w:pStyle w:val="Header"/>
    </w:pP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6252DE" w14:paraId="60F2C1E6" w14:textId="77777777" w:rsidTr="00991DE2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6252DE" w:rsidRDefault="00814867" w:rsidP="00026B33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lang w:val="en-GB"/>
            </w:rPr>
          </w:pPr>
          <w:r w:rsidRPr="006252DE">
            <w:rPr>
              <w:rFonts w:ascii="Calibri" w:eastAsia="Times New Roman" w:hAnsi="Calibri" w:cs="Calibri"/>
              <w:b/>
              <w:bCs/>
              <w:lang w:val="en-GB"/>
            </w:rPr>
            <w:t>Doc Number:</w:t>
          </w:r>
        </w:p>
        <w:p w14:paraId="1B2B8020" w14:textId="04472605" w:rsidR="00814867" w:rsidRPr="00EC4D5F" w:rsidRDefault="004041DA" w:rsidP="00026B33">
          <w:pPr>
            <w:spacing w:after="0"/>
            <w:jc w:val="center"/>
            <w:rPr>
              <w:rFonts w:ascii="Calibri" w:eastAsia="Times New Roman" w:hAnsi="Calibri" w:cs="Calibri"/>
              <w:color w:val="FF0000"/>
              <w:sz w:val="18"/>
              <w:szCs w:val="18"/>
              <w:lang w:val="en-GB"/>
            </w:rPr>
          </w:pP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GLF</w:t>
          </w: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>-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CEM</w:t>
          </w: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>-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CT-</w:t>
          </w:r>
          <w:r w:rsidRPr="004041DA">
            <w:rPr>
              <w:rFonts w:ascii="Calibri" w:eastAsia="Times New Roman" w:hAnsi="Calibri" w:cs="Calibri"/>
              <w:sz w:val="18"/>
              <w:szCs w:val="18"/>
              <w:lang w:val="en-GB"/>
            </w:rPr>
            <w:t>01</w:t>
          </w:r>
          <w:r w:rsidR="00BD71AE">
            <w:rPr>
              <w:rFonts w:ascii="Calibri" w:eastAsia="Times New Roman" w:hAnsi="Calibri" w:cs="Calibri"/>
              <w:sz w:val="18"/>
              <w:szCs w:val="18"/>
              <w:lang w:val="en-GB"/>
            </w:rPr>
            <w:t>F</w:t>
          </w:r>
          <w:r w:rsidRPr="004041DA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 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2C044EBC" w:rsidR="00814867" w:rsidRPr="00991DE2" w:rsidRDefault="00FA188F" w:rsidP="00814867">
          <w:pPr>
            <w:widowControl w:val="0"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</w:rPr>
          </w:pPr>
          <w:bookmarkStart w:id="2" w:name="_Hlk41510335"/>
          <w:r w:rsidRPr="00991DE2">
            <w:rPr>
              <w:rFonts w:cs="Arial"/>
              <w:b/>
              <w:bCs/>
              <w:sz w:val="28"/>
              <w:szCs w:val="28"/>
            </w:rPr>
            <w:t>2</w:t>
          </w:r>
          <w:r w:rsidR="00991DE2">
            <w:rPr>
              <w:rFonts w:cs="Arial"/>
              <w:b/>
              <w:bCs/>
              <w:sz w:val="28"/>
              <w:szCs w:val="28"/>
            </w:rPr>
            <w:t xml:space="preserve"> </w:t>
          </w:r>
          <w:r w:rsidRPr="00991DE2">
            <w:rPr>
              <w:rFonts w:cs="Arial"/>
              <w:b/>
              <w:bCs/>
              <w:sz w:val="28"/>
              <w:szCs w:val="28"/>
            </w:rPr>
            <w:t xml:space="preserve">WEEKLY ABRIDGED </w:t>
          </w:r>
          <w:r w:rsidR="00E5551D" w:rsidRPr="00991DE2">
            <w:rPr>
              <w:rFonts w:cs="Arial"/>
              <w:b/>
              <w:bCs/>
              <w:sz w:val="28"/>
              <w:szCs w:val="28"/>
            </w:rPr>
            <w:t>PUBLIC HEALTH EMERGENCY</w:t>
          </w:r>
          <w:r w:rsidRPr="00991DE2">
            <w:rPr>
              <w:rFonts w:cs="Arial"/>
              <w:b/>
              <w:bCs/>
              <w:sz w:val="28"/>
              <w:szCs w:val="28"/>
            </w:rPr>
            <w:t xml:space="preserve"> INTERIM PROGRESS REPORT FORM FOR CLINICAL TRIALS</w:t>
          </w:r>
          <w:bookmarkEnd w:id="2"/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6252DE" w:rsidRDefault="00FA4443" w:rsidP="00B11704">
          <w:pPr>
            <w:spacing w:after="0"/>
            <w:jc w:val="center"/>
            <w:rPr>
              <w:rFonts w:ascii="Calibri" w:eastAsia="Times New Roman" w:hAnsi="Calibri" w:cs="Calibri"/>
              <w:b/>
              <w:lang w:val="en-GB"/>
            </w:rPr>
          </w:pPr>
          <w:r>
            <w:rPr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EC4D5F" w14:paraId="3E7E8DC6" w14:textId="77777777" w:rsidTr="00991DE2">
      <w:trPr>
        <w:cantSplit/>
      </w:trPr>
      <w:tc>
        <w:tcPr>
          <w:tcW w:w="1560" w:type="dxa"/>
        </w:tcPr>
        <w:p w14:paraId="5C058F36" w14:textId="56E6BA88" w:rsidR="00814867" w:rsidRPr="00EC4D5F" w:rsidRDefault="00814867" w:rsidP="00026B33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Revision: </w:t>
          </w:r>
          <w:r w:rsidR="004041DA">
            <w:rPr>
              <w:rFonts w:ascii="Calibri" w:eastAsia="Times New Roman" w:hAnsi="Calibri" w:cs="Calibri"/>
              <w:sz w:val="18"/>
              <w:szCs w:val="18"/>
              <w:lang w:val="en-GB"/>
            </w:rPr>
            <w:t>2</w:t>
          </w:r>
          <w:r w:rsidR="003316D8">
            <w:rPr>
              <w:rFonts w:ascii="Calibri" w:eastAsia="Times New Roman" w:hAnsi="Calibri" w:cs="Calibri"/>
              <w:sz w:val="18"/>
              <w:szCs w:val="18"/>
              <w:lang w:val="en-GB"/>
            </w:rPr>
            <w:t>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EC4D5F" w:rsidRDefault="00814867" w:rsidP="008C2BE7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318619A3" w:rsidR="00814867" w:rsidRPr="00EC4D5F" w:rsidRDefault="00814867" w:rsidP="00E27AF0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Effective date: </w:t>
          </w:r>
          <w:r w:rsidR="00EE18B5">
            <w:rPr>
              <w:rFonts w:ascii="Calibri" w:eastAsia="Times New Roman" w:hAnsi="Calibri" w:cs="Calibri"/>
              <w:sz w:val="18"/>
              <w:szCs w:val="18"/>
              <w:lang w:val="en-GB"/>
            </w:rPr>
            <w:t>05 September</w:t>
          </w:r>
          <w:r w:rsidR="00991DE2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 2022</w:t>
          </w:r>
        </w:p>
      </w:tc>
    </w:tr>
  </w:tbl>
  <w:p w14:paraId="48C27060" w14:textId="2694EFF9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6A8E851" w:rsidR="008D08B9" w:rsidRDefault="008D0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6094A"/>
    <w:multiLevelType w:val="multilevel"/>
    <w:tmpl w:val="1BA4E51C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381204"/>
    <w:multiLevelType w:val="multilevel"/>
    <w:tmpl w:val="2858100A"/>
    <w:lvl w:ilvl="0">
      <w:start w:val="1"/>
      <w:numFmt w:val="decimal"/>
      <w:lvlText w:val="%1."/>
      <w:lvlJc w:val="left"/>
      <w:pPr>
        <w:ind w:left="-3625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3193" w:hanging="432"/>
      </w:pPr>
    </w:lvl>
    <w:lvl w:ilvl="2">
      <w:start w:val="1"/>
      <w:numFmt w:val="decimal"/>
      <w:lvlText w:val="%1.%2.%3."/>
      <w:lvlJc w:val="left"/>
      <w:pPr>
        <w:ind w:left="-2761" w:hanging="504"/>
      </w:pPr>
    </w:lvl>
    <w:lvl w:ilvl="3">
      <w:start w:val="1"/>
      <w:numFmt w:val="decimal"/>
      <w:lvlText w:val="%1.%2.%3.%4."/>
      <w:lvlJc w:val="left"/>
      <w:pPr>
        <w:ind w:left="-2257" w:hanging="648"/>
      </w:pPr>
    </w:lvl>
    <w:lvl w:ilvl="4">
      <w:start w:val="1"/>
      <w:numFmt w:val="decimal"/>
      <w:lvlText w:val="%1.%2.%3.%4.%5."/>
      <w:lvlJc w:val="left"/>
      <w:pPr>
        <w:ind w:left="-1753" w:hanging="792"/>
      </w:pPr>
    </w:lvl>
    <w:lvl w:ilvl="5">
      <w:start w:val="1"/>
      <w:numFmt w:val="decimal"/>
      <w:lvlText w:val="%1.%2.%3.%4.%5.%6."/>
      <w:lvlJc w:val="left"/>
      <w:pPr>
        <w:ind w:left="-1249" w:hanging="936"/>
      </w:pPr>
    </w:lvl>
    <w:lvl w:ilvl="6">
      <w:start w:val="1"/>
      <w:numFmt w:val="decimal"/>
      <w:lvlText w:val="%1.%2.%3.%4.%5.%6.%7."/>
      <w:lvlJc w:val="left"/>
      <w:pPr>
        <w:ind w:left="-745" w:hanging="1080"/>
      </w:pPr>
    </w:lvl>
    <w:lvl w:ilvl="7">
      <w:start w:val="1"/>
      <w:numFmt w:val="decimal"/>
      <w:lvlText w:val="%1.%2.%3.%4.%5.%6.%7.%8."/>
      <w:lvlJc w:val="left"/>
      <w:pPr>
        <w:ind w:left="-241" w:hanging="1224"/>
      </w:pPr>
    </w:lvl>
    <w:lvl w:ilvl="8">
      <w:start w:val="1"/>
      <w:numFmt w:val="decimal"/>
      <w:lvlText w:val="%1.%2.%3.%4.%5.%6.%7.%8.%9."/>
      <w:lvlJc w:val="left"/>
      <w:pPr>
        <w:ind w:left="335" w:hanging="1440"/>
      </w:pPr>
    </w:lvl>
  </w:abstractNum>
  <w:abstractNum w:abstractNumId="2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117902"/>
    <w:rsid w:val="001618B9"/>
    <w:rsid w:val="00182590"/>
    <w:rsid w:val="00193E9A"/>
    <w:rsid w:val="00194A0E"/>
    <w:rsid w:val="001959C6"/>
    <w:rsid w:val="001A7904"/>
    <w:rsid w:val="001A7F32"/>
    <w:rsid w:val="0029620F"/>
    <w:rsid w:val="002A0BBC"/>
    <w:rsid w:val="002D0289"/>
    <w:rsid w:val="002D62A2"/>
    <w:rsid w:val="002F3034"/>
    <w:rsid w:val="003316D8"/>
    <w:rsid w:val="003C0AF2"/>
    <w:rsid w:val="004041DA"/>
    <w:rsid w:val="00417278"/>
    <w:rsid w:val="00417BDB"/>
    <w:rsid w:val="00427AD9"/>
    <w:rsid w:val="00464C05"/>
    <w:rsid w:val="0048383D"/>
    <w:rsid w:val="00496D35"/>
    <w:rsid w:val="004C1F46"/>
    <w:rsid w:val="004D7A00"/>
    <w:rsid w:val="00543E20"/>
    <w:rsid w:val="00544A78"/>
    <w:rsid w:val="0054579D"/>
    <w:rsid w:val="00553F08"/>
    <w:rsid w:val="00570FB2"/>
    <w:rsid w:val="00576A83"/>
    <w:rsid w:val="005D30C4"/>
    <w:rsid w:val="005F3D75"/>
    <w:rsid w:val="005F76CA"/>
    <w:rsid w:val="006252DE"/>
    <w:rsid w:val="00664328"/>
    <w:rsid w:val="00680A82"/>
    <w:rsid w:val="006C19BB"/>
    <w:rsid w:val="007023B2"/>
    <w:rsid w:val="00705FD9"/>
    <w:rsid w:val="00715351"/>
    <w:rsid w:val="0078001D"/>
    <w:rsid w:val="007D2DA3"/>
    <w:rsid w:val="00813E8A"/>
    <w:rsid w:val="00814501"/>
    <w:rsid w:val="00814867"/>
    <w:rsid w:val="008345BE"/>
    <w:rsid w:val="008611E8"/>
    <w:rsid w:val="00863612"/>
    <w:rsid w:val="0086619E"/>
    <w:rsid w:val="008978A6"/>
    <w:rsid w:val="008C1F19"/>
    <w:rsid w:val="008C2BE7"/>
    <w:rsid w:val="008D08B9"/>
    <w:rsid w:val="008D49CC"/>
    <w:rsid w:val="008E42DE"/>
    <w:rsid w:val="00915D94"/>
    <w:rsid w:val="00926752"/>
    <w:rsid w:val="00972FFE"/>
    <w:rsid w:val="009840DD"/>
    <w:rsid w:val="00991DE2"/>
    <w:rsid w:val="009F1DF6"/>
    <w:rsid w:val="00A23C21"/>
    <w:rsid w:val="00A33A22"/>
    <w:rsid w:val="00A46359"/>
    <w:rsid w:val="00A52944"/>
    <w:rsid w:val="00A53485"/>
    <w:rsid w:val="00A772DC"/>
    <w:rsid w:val="00A87C8E"/>
    <w:rsid w:val="00A94CD2"/>
    <w:rsid w:val="00AE01FB"/>
    <w:rsid w:val="00AF52F1"/>
    <w:rsid w:val="00B11704"/>
    <w:rsid w:val="00B419D4"/>
    <w:rsid w:val="00B427F0"/>
    <w:rsid w:val="00B53AA5"/>
    <w:rsid w:val="00BA7A2D"/>
    <w:rsid w:val="00BB41C1"/>
    <w:rsid w:val="00BC5288"/>
    <w:rsid w:val="00BD599A"/>
    <w:rsid w:val="00BD71AE"/>
    <w:rsid w:val="00C02171"/>
    <w:rsid w:val="00C05EB1"/>
    <w:rsid w:val="00C52E93"/>
    <w:rsid w:val="00C739F7"/>
    <w:rsid w:val="00C80C7C"/>
    <w:rsid w:val="00CA1FCA"/>
    <w:rsid w:val="00CB33F4"/>
    <w:rsid w:val="00CC35AE"/>
    <w:rsid w:val="00D168C6"/>
    <w:rsid w:val="00D6223E"/>
    <w:rsid w:val="00D93ECD"/>
    <w:rsid w:val="00E14805"/>
    <w:rsid w:val="00E27AF0"/>
    <w:rsid w:val="00E5551D"/>
    <w:rsid w:val="00E61C27"/>
    <w:rsid w:val="00E87108"/>
    <w:rsid w:val="00EC4D5F"/>
    <w:rsid w:val="00EE18B5"/>
    <w:rsid w:val="00F050B8"/>
    <w:rsid w:val="00F41DA3"/>
    <w:rsid w:val="00F45A7E"/>
    <w:rsid w:val="00F46CAD"/>
    <w:rsid w:val="00F92F00"/>
    <w:rsid w:val="00FA188F"/>
    <w:rsid w:val="00FA4443"/>
    <w:rsid w:val="00FC0C0B"/>
    <w:rsid w:val="00FE1656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AF2"/>
    <w:pPr>
      <w:keepNext/>
      <w:keepLines/>
      <w:spacing w:before="100" w:beforeAutospacing="1" w:after="120"/>
      <w:outlineLvl w:val="0"/>
    </w:pPr>
    <w:rPr>
      <w:rFonts w:ascii="Calibri" w:eastAsiaTheme="majorEastAsia" w:hAnsi="Calibri" w:cstheme="majorBidi"/>
      <w:b/>
      <w:color w:val="0077A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C0AF2"/>
    <w:rPr>
      <w:rFonts w:ascii="Calibri" w:eastAsiaTheme="majorEastAsia" w:hAnsi="Calibri" w:cstheme="majorBidi"/>
      <w:b/>
      <w:color w:val="0077A0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404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 xsi:nil="true"/>
    <Document_x0020_Owner xmlns="b6cf59b2-4d18-40b3-9038-d6bb610f1f2b">
      <UserInfo>
        <DisplayName>Isaac Mphapudi</DisplayName>
        <AccountId>375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>CEM-Clinical Trials</Sub_x002d_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CC1F5-CEE6-438D-B7DE-036EE95A24F9}">
  <ds:schemaRefs>
    <ds:schemaRef ds:uri="http://schemas.microsoft.com/office/2006/metadata/properties"/>
    <ds:schemaRef ds:uri="http://schemas.microsoft.com/office/infopath/2007/PartnerControls"/>
    <ds:schemaRef ds:uri="b6cf59b2-4d18-40b3-9038-d6bb610f1f2b"/>
  </ds:schemaRefs>
</ds:datastoreItem>
</file>

<file path=customXml/itemProps3.xml><?xml version="1.0" encoding="utf-8"?>
<ds:datastoreItem xmlns:ds="http://schemas.openxmlformats.org/officeDocument/2006/customXml" ds:itemID="{6255F5CA-8443-4091-A315-6D6F80819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D9342-0FBA-4491-A397-371066180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Melanie Govindasamy</cp:lastModifiedBy>
  <cp:revision>2</cp:revision>
  <dcterms:created xsi:type="dcterms:W3CDTF">2022-09-28T08:34:00Z</dcterms:created>
  <dcterms:modified xsi:type="dcterms:W3CDTF">2022-09-28T08:34:00Z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